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9541" w14:textId="77777777" w:rsidR="00762E47" w:rsidRPr="00762E47" w:rsidRDefault="00605278" w:rsidP="00762E47">
      <w:pPr>
        <w:spacing w:line="360" w:lineRule="auto"/>
        <w:jc w:val="right"/>
        <w:rPr>
          <w:rFonts w:ascii="Calibri" w:hAnsi="Calibri" w:cs="Calibri"/>
          <w:b w:val="0"/>
          <w:bCs w:val="0"/>
          <w:szCs w:val="24"/>
          <w:rtl/>
        </w:rPr>
      </w:pPr>
      <w:r>
        <w:rPr>
          <w:rFonts w:ascii="Calibri" w:hAnsi="Calibri" w:cs="Calibri" w:hint="cs"/>
          <w:b w:val="0"/>
          <w:bCs w:val="0"/>
          <w:szCs w:val="24"/>
          <w:rtl/>
        </w:rPr>
        <w:t>11/04/2024</w:t>
      </w:r>
    </w:p>
    <w:p w14:paraId="0938D754" w14:textId="77777777" w:rsidR="0049220F" w:rsidRPr="00530356" w:rsidRDefault="00BF2339" w:rsidP="001D25E2">
      <w:pPr>
        <w:spacing w:line="360" w:lineRule="auto"/>
        <w:jc w:val="center"/>
        <w:rPr>
          <w:rFonts w:ascii="Calibri" w:hAnsi="Calibri" w:cs="Calibri"/>
          <w:szCs w:val="24"/>
          <w:rtl/>
        </w:rPr>
      </w:pPr>
      <w:r w:rsidRPr="00530356">
        <w:rPr>
          <w:rFonts w:ascii="Calibri" w:hAnsi="Calibri" w:cs="Calibri"/>
          <w:szCs w:val="24"/>
          <w:rtl/>
        </w:rPr>
        <w:t>קול קורא באתר מכון התקנים</w:t>
      </w:r>
      <w:r w:rsidR="0049220F" w:rsidRPr="00530356">
        <w:rPr>
          <w:rFonts w:ascii="Calibri" w:hAnsi="Calibri" w:cs="Calibri"/>
          <w:szCs w:val="24"/>
          <w:rtl/>
        </w:rPr>
        <w:t xml:space="preserve"> – הצעת מועמדים לוועדת מומחים</w:t>
      </w:r>
    </w:p>
    <w:p w14:paraId="64A95687" w14:textId="77777777" w:rsidR="0049220F" w:rsidRDefault="0049220F" w:rsidP="0049220F">
      <w:pPr>
        <w:spacing w:line="360" w:lineRule="auto"/>
        <w:rPr>
          <w:rFonts w:ascii="Calibri" w:hAnsi="Calibri" w:cs="Calibri"/>
          <w:b w:val="0"/>
          <w:bCs w:val="0"/>
          <w:sz w:val="12"/>
          <w:szCs w:val="12"/>
          <w:rtl/>
        </w:rPr>
      </w:pPr>
    </w:p>
    <w:p w14:paraId="4F696EE8" w14:textId="77777777" w:rsidR="00DE7B68" w:rsidRPr="003161DD" w:rsidRDefault="00DE7B68" w:rsidP="0049220F">
      <w:pPr>
        <w:spacing w:line="360" w:lineRule="auto"/>
        <w:rPr>
          <w:rFonts w:ascii="Calibri" w:hAnsi="Calibri" w:cs="Calibri"/>
          <w:b w:val="0"/>
          <w:bCs w:val="0"/>
          <w:sz w:val="12"/>
          <w:szCs w:val="12"/>
          <w:rtl/>
        </w:rPr>
      </w:pPr>
    </w:p>
    <w:p w14:paraId="1AD08968" w14:textId="77777777" w:rsidR="0049220F" w:rsidRPr="00530356" w:rsidRDefault="0049220F" w:rsidP="00115FD1">
      <w:pPr>
        <w:spacing w:line="360" w:lineRule="auto"/>
        <w:jc w:val="center"/>
        <w:rPr>
          <w:rFonts w:ascii="Calibri" w:hAnsi="Calibri" w:cs="Calibri"/>
          <w:b w:val="0"/>
          <w:bCs w:val="0"/>
          <w:szCs w:val="24"/>
          <w:u w:val="single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הנדון: 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הצע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ל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מועמדים לו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 xml:space="preserve">ועדת מומחים </w:t>
      </w:r>
      <w:r w:rsidR="00605278">
        <w:rPr>
          <w:rFonts w:ascii="Calibri" w:hAnsi="Calibri" w:cs="Calibri" w:hint="cs"/>
          <w:b w:val="0"/>
          <w:bCs w:val="0"/>
          <w:szCs w:val="24"/>
          <w:u w:val="single"/>
          <w:rtl/>
        </w:rPr>
        <w:t>6203</w:t>
      </w:r>
      <w:r w:rsidR="00625571">
        <w:rPr>
          <w:rFonts w:ascii="Calibri" w:hAnsi="Calibri" w:cs="Calibri" w:hint="cs"/>
          <w:b w:val="0"/>
          <w:bCs w:val="0"/>
          <w:szCs w:val="24"/>
          <w:u w:val="single"/>
          <w:rtl/>
        </w:rPr>
        <w:t>.</w:t>
      </w:r>
      <w:r w:rsidR="00605278">
        <w:rPr>
          <w:rFonts w:ascii="Calibri" w:hAnsi="Calibri" w:cs="Calibri" w:hint="cs"/>
          <w:b w:val="0"/>
          <w:bCs w:val="0"/>
          <w:szCs w:val="24"/>
          <w:u w:val="single"/>
          <w:rtl/>
        </w:rPr>
        <w:t>04</w:t>
      </w:r>
      <w:r w:rsidR="005957CD">
        <w:rPr>
          <w:rFonts w:ascii="Calibri" w:hAnsi="Calibri" w:cs="Calibri" w:hint="cs"/>
          <w:b w:val="0"/>
          <w:bCs w:val="0"/>
          <w:szCs w:val="24"/>
          <w:u w:val="single"/>
          <w:rtl/>
        </w:rPr>
        <w:t xml:space="preserve"> </w:t>
      </w:r>
      <w:r w:rsidR="00605278">
        <w:rPr>
          <w:rFonts w:ascii="Calibri" w:hAnsi="Calibri" w:cs="Calibri" w:hint="cs"/>
          <w:b w:val="0"/>
          <w:bCs w:val="0"/>
          <w:szCs w:val="24"/>
          <w:u w:val="single"/>
          <w:rtl/>
        </w:rPr>
        <w:t xml:space="preserve">גז מטמנות </w:t>
      </w:r>
      <w:r w:rsidR="00605278">
        <w:rPr>
          <w:rFonts w:ascii="Calibri" w:hAnsi="Calibri" w:cs="Calibri"/>
          <w:b w:val="0"/>
          <w:bCs w:val="0"/>
          <w:szCs w:val="24"/>
          <w:u w:val="single"/>
          <w:rtl/>
        </w:rPr>
        <w:t>–</w:t>
      </w:r>
      <w:r w:rsidR="00605278">
        <w:rPr>
          <w:rFonts w:ascii="Calibri" w:hAnsi="Calibri" w:cs="Calibri" w:hint="cs"/>
          <w:b w:val="0"/>
          <w:bCs w:val="0"/>
          <w:szCs w:val="24"/>
          <w:u w:val="single"/>
          <w:rtl/>
        </w:rPr>
        <w:t xml:space="preserve"> שיטות להערכת כמות הגז</w:t>
      </w:r>
    </w:p>
    <w:p w14:paraId="4D342D6D" w14:textId="77777777" w:rsidR="0049220F" w:rsidRDefault="0049220F" w:rsidP="0049220F">
      <w:pPr>
        <w:spacing w:line="360" w:lineRule="auto"/>
        <w:rPr>
          <w:rFonts w:ascii="Calibri" w:hAnsi="Calibri" w:cs="Calibri"/>
          <w:b w:val="0"/>
          <w:bCs w:val="0"/>
          <w:sz w:val="12"/>
          <w:szCs w:val="12"/>
          <w:rtl/>
        </w:rPr>
      </w:pPr>
    </w:p>
    <w:p w14:paraId="65BF95D9" w14:textId="77777777" w:rsidR="00DE7B68" w:rsidRPr="003161DD" w:rsidRDefault="00DE7B68" w:rsidP="0049220F">
      <w:pPr>
        <w:spacing w:line="360" w:lineRule="auto"/>
        <w:rPr>
          <w:rFonts w:ascii="Calibri" w:hAnsi="Calibri" w:cs="Calibri"/>
          <w:b w:val="0"/>
          <w:bCs w:val="0"/>
          <w:sz w:val="12"/>
          <w:szCs w:val="12"/>
          <w:rtl/>
        </w:rPr>
      </w:pPr>
    </w:p>
    <w:p w14:paraId="01E48B37" w14:textId="77777777" w:rsidR="001C1353" w:rsidRPr="001C1353" w:rsidRDefault="00C20C41" w:rsidP="001C1353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בימים אלה אנו עומדים לדון בהקמת</w:t>
      </w:r>
      <w:r w:rsidR="003161DD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ועדת </w:t>
      </w:r>
      <w:r w:rsidR="005957CD">
        <w:rPr>
          <w:rFonts w:ascii="Calibri" w:hAnsi="Calibri" w:cs="Calibri" w:hint="cs"/>
          <w:b w:val="0"/>
          <w:bCs w:val="0"/>
          <w:szCs w:val="24"/>
          <w:rtl/>
        </w:rPr>
        <w:t>ה</w:t>
      </w:r>
      <w:r w:rsidRPr="00530356">
        <w:rPr>
          <w:rFonts w:ascii="Calibri" w:hAnsi="Calibri" w:cs="Calibri"/>
          <w:b w:val="0"/>
          <w:bCs w:val="0"/>
          <w:szCs w:val="24"/>
          <w:rtl/>
        </w:rPr>
        <w:t>מומחים</w:t>
      </w:r>
      <w:r w:rsidR="005957CD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="00605278">
        <w:rPr>
          <w:rFonts w:ascii="Calibri" w:hAnsi="Calibri" w:cs="Calibri" w:hint="cs"/>
          <w:b w:val="0"/>
          <w:bCs w:val="0"/>
          <w:szCs w:val="24"/>
          <w:rtl/>
        </w:rPr>
        <w:t xml:space="preserve">620304 </w:t>
      </w:r>
      <w:r w:rsidR="008C1922">
        <w:rPr>
          <w:rFonts w:ascii="Calibri" w:hAnsi="Calibri" w:cs="Calibri" w:hint="cs"/>
          <w:b w:val="0"/>
          <w:bCs w:val="0"/>
          <w:szCs w:val="24"/>
          <w:rtl/>
        </w:rPr>
        <w:t xml:space="preserve">שבנדון </w:t>
      </w:r>
      <w:r w:rsidR="003161DD">
        <w:rPr>
          <w:rFonts w:ascii="Calibri" w:hAnsi="Calibri" w:cs="Calibri" w:hint="cs"/>
          <w:b w:val="0"/>
          <w:bCs w:val="0"/>
          <w:szCs w:val="24"/>
          <w:rtl/>
        </w:rPr>
        <w:t>,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ש</w:t>
      </w:r>
      <w:r w:rsidR="005957CD">
        <w:rPr>
          <w:rFonts w:ascii="Calibri" w:hAnsi="Calibri" w:cs="Calibri" w:hint="cs"/>
          <w:b w:val="0"/>
          <w:bCs w:val="0"/>
          <w:szCs w:val="24"/>
          <w:rtl/>
        </w:rPr>
        <w:t>ת</w:t>
      </w:r>
      <w:r w:rsidRPr="00530356">
        <w:rPr>
          <w:rFonts w:ascii="Calibri" w:hAnsi="Calibri" w:cs="Calibri"/>
          <w:b w:val="0"/>
          <w:bCs w:val="0"/>
          <w:szCs w:val="24"/>
          <w:rtl/>
        </w:rPr>
        <w:t>עס</w:t>
      </w:r>
      <w:r w:rsidR="005957CD">
        <w:rPr>
          <w:rFonts w:ascii="Calibri" w:hAnsi="Calibri" w:cs="Calibri" w:hint="cs"/>
          <w:b w:val="0"/>
          <w:bCs w:val="0"/>
          <w:szCs w:val="24"/>
          <w:rtl/>
        </w:rPr>
        <w:t>וק</w:t>
      </w:r>
      <w:r w:rsidR="00591AC7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בהכנת</w:t>
      </w:r>
      <w:r w:rsidR="00605278">
        <w:rPr>
          <w:rFonts w:ascii="Calibri" w:hAnsi="Calibri" w:cs="Calibri" w:hint="cs"/>
          <w:b w:val="0"/>
          <w:bCs w:val="0"/>
          <w:szCs w:val="24"/>
          <w:rtl/>
        </w:rPr>
        <w:t xml:space="preserve"> תקן חדש למדידה והערכה של כמות גז מתאן המצטברת במטמנות.</w:t>
      </w:r>
    </w:p>
    <w:p w14:paraId="37BD673E" w14:textId="77777777" w:rsidR="001C1353" w:rsidRDefault="00605278" w:rsidP="001C1353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>
        <w:rPr>
          <w:rFonts w:ascii="Calibri" w:hAnsi="Calibri" w:cs="Calibri" w:hint="cs"/>
          <w:b w:val="0"/>
          <w:bCs w:val="0"/>
          <w:szCs w:val="24"/>
          <w:rtl/>
        </w:rPr>
        <w:t xml:space="preserve">קיימים בתחום מספר תקנים זרים פוטנציאליים, ביניהן תקן בינלאומי, תקנים גרמניים, כ"כ קיימות מס' רגולציות רלוונטיות. וועדת התקינה תבחן את התקנים והרגולציות הקיימים לטובת הכנת התקן הישראלי. </w:t>
      </w:r>
    </w:p>
    <w:p w14:paraId="782E7A15" w14:textId="77777777" w:rsidR="001C1353" w:rsidRPr="001C1353" w:rsidRDefault="001C1353" w:rsidP="001C1353">
      <w:pPr>
        <w:spacing w:line="360" w:lineRule="auto"/>
        <w:rPr>
          <w:rFonts w:ascii="Calibri" w:hAnsi="Calibri" w:cs="Calibri"/>
          <w:b w:val="0"/>
          <w:bCs w:val="0"/>
          <w:sz w:val="4"/>
          <w:szCs w:val="4"/>
          <w:rtl/>
        </w:rPr>
      </w:pPr>
    </w:p>
    <w:p w14:paraId="2A0E7031" w14:textId="77777777" w:rsidR="00115FD1" w:rsidRPr="00530356" w:rsidRDefault="00115FD1" w:rsidP="00115FD1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במסגרת זו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 xml:space="preserve">ניתן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>להצ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יע מועמדים </w:t>
      </w:r>
      <w:r w:rsidR="003161DD">
        <w:rPr>
          <w:rFonts w:ascii="Calibri" w:hAnsi="Calibri" w:cs="Calibri" w:hint="cs"/>
          <w:b w:val="0"/>
          <w:bCs w:val="0"/>
          <w:szCs w:val="24"/>
          <w:rtl/>
        </w:rPr>
        <w:t>ל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וועדת המומחים שלעיל. </w:t>
      </w:r>
    </w:p>
    <w:p w14:paraId="06F2C552" w14:textId="77777777" w:rsidR="00931FE5" w:rsidRPr="00530356" w:rsidRDefault="00AB6FC6" w:rsidP="009B44F5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כדי שניתן יהיה 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להגיש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הצעת מועמדות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 ל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ו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>ועדה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,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על</w:t>
      </w:r>
      <w:r w:rsidR="006B2206" w:rsidRPr="00530356">
        <w:rPr>
          <w:rFonts w:ascii="Calibri" w:hAnsi="Calibri" w:cs="Calibri"/>
          <w:b w:val="0"/>
          <w:bCs w:val="0"/>
          <w:szCs w:val="24"/>
          <w:rtl/>
        </w:rPr>
        <w:t xml:space="preserve">יה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לכלול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:</w:t>
      </w:r>
    </w:p>
    <w:p w14:paraId="2A889323" w14:textId="77777777" w:rsidR="00931FE5" w:rsidRPr="00530356" w:rsidRDefault="0049220F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קורות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חיי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ם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של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המועמד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רלוונטיים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לנושא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;</w:t>
      </w:r>
    </w:p>
    <w:p w14:paraId="54816FF8" w14:textId="77777777" w:rsidR="00931FE5" w:rsidRPr="00530356" w:rsidRDefault="00115FD1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התייחסות </w:t>
      </w:r>
      <w:r w:rsidR="008E0F86" w:rsidRPr="00530356">
        <w:rPr>
          <w:rFonts w:ascii="Calibri" w:hAnsi="Calibri" w:cs="Calibri"/>
          <w:b w:val="0"/>
          <w:bCs w:val="0"/>
          <w:szCs w:val="24"/>
          <w:rtl/>
        </w:rPr>
        <w:t xml:space="preserve">המועמד, 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בחתימתו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לניגוד עניינים אפשרי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 -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ראו פירוט במסמך "</w:t>
      </w:r>
      <w:r w:rsidR="00C42939" w:rsidRPr="00530356">
        <w:rPr>
          <w:rFonts w:ascii="Calibri" w:hAnsi="Calibri" w:cs="Calibri"/>
          <w:rtl/>
        </w:rPr>
        <w:t xml:space="preserve"> </w:t>
      </w:r>
      <w:r w:rsidR="00C42939" w:rsidRPr="00530356">
        <w:rPr>
          <w:rFonts w:ascii="Calibri" w:hAnsi="Calibri" w:cs="Calibri"/>
          <w:b w:val="0"/>
          <w:bCs w:val="0"/>
          <w:szCs w:val="24"/>
          <w:rtl/>
        </w:rPr>
        <w:t>טופס תק.01.02.7 - גילוי נאות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" במצ"ב.</w:t>
      </w:r>
    </w:p>
    <w:p w14:paraId="04B15729" w14:textId="77777777" w:rsidR="00DE7B68" w:rsidRDefault="00DE7B68" w:rsidP="000975B9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2269801C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2B5E8F">
        <w:rPr>
          <w:rFonts w:ascii="Calibri" w:hAnsi="Calibri" w:cs="Calibri"/>
          <w:b w:val="0"/>
          <w:bCs w:val="0"/>
          <w:szCs w:val="24"/>
          <w:highlight w:val="yellow"/>
          <w:rtl/>
        </w:rPr>
        <w:t>את ההצעות יש להגיש עד</w:t>
      </w:r>
      <w:r w:rsidR="00591AC7" w:rsidRPr="002B5E8F">
        <w:rPr>
          <w:rFonts w:ascii="Calibri" w:hAnsi="Calibri" w:cs="Calibri" w:hint="cs"/>
          <w:b w:val="0"/>
          <w:bCs w:val="0"/>
          <w:szCs w:val="24"/>
          <w:highlight w:val="yellow"/>
          <w:rtl/>
        </w:rPr>
        <w:t xml:space="preserve"> ליום </w:t>
      </w:r>
      <w:r w:rsidR="00605278">
        <w:rPr>
          <w:rFonts w:ascii="Calibri" w:hAnsi="Calibri" w:cs="Calibri" w:hint="cs"/>
          <w:b w:val="0"/>
          <w:bCs w:val="0"/>
          <w:szCs w:val="24"/>
          <w:highlight w:val="yellow"/>
          <w:rtl/>
        </w:rPr>
        <w:t>30</w:t>
      </w:r>
      <w:r w:rsidR="00327F13">
        <w:rPr>
          <w:rFonts w:ascii="Calibri" w:hAnsi="Calibri" w:cs="Calibri" w:hint="cs"/>
          <w:b w:val="0"/>
          <w:bCs w:val="0"/>
          <w:szCs w:val="24"/>
          <w:highlight w:val="yellow"/>
          <w:rtl/>
        </w:rPr>
        <w:t>-0</w:t>
      </w:r>
      <w:r w:rsidR="00605278">
        <w:rPr>
          <w:rFonts w:ascii="Calibri" w:hAnsi="Calibri" w:cs="Calibri" w:hint="cs"/>
          <w:b w:val="0"/>
          <w:bCs w:val="0"/>
          <w:szCs w:val="24"/>
          <w:highlight w:val="yellow"/>
          <w:rtl/>
        </w:rPr>
        <w:t>4</w:t>
      </w:r>
      <w:r w:rsidR="00591AC7" w:rsidRPr="002B5E8F">
        <w:rPr>
          <w:rFonts w:ascii="Calibri" w:hAnsi="Calibri" w:cs="Calibri" w:hint="cs"/>
          <w:b w:val="0"/>
          <w:bCs w:val="0"/>
          <w:szCs w:val="24"/>
          <w:highlight w:val="yellow"/>
          <w:rtl/>
        </w:rPr>
        <w:t>-202</w:t>
      </w:r>
      <w:r w:rsidR="001C1353">
        <w:rPr>
          <w:rFonts w:ascii="Calibri" w:hAnsi="Calibri" w:cs="Calibri" w:hint="cs"/>
          <w:b w:val="0"/>
          <w:bCs w:val="0"/>
          <w:szCs w:val="24"/>
          <w:highlight w:val="yellow"/>
          <w:rtl/>
        </w:rPr>
        <w:t>4</w:t>
      </w:r>
      <w:r w:rsidR="00591AC7" w:rsidRPr="002B5E8F">
        <w:rPr>
          <w:rFonts w:ascii="Calibri" w:hAnsi="Calibri" w:cs="Calibri" w:hint="cs"/>
          <w:b w:val="0"/>
          <w:bCs w:val="0"/>
          <w:szCs w:val="24"/>
          <w:highlight w:val="yellow"/>
          <w:rtl/>
        </w:rPr>
        <w:t xml:space="preserve">, לידי מיכל פילוסוף, בדוא"ל </w:t>
      </w:r>
      <w:r w:rsidR="00591AC7" w:rsidRPr="002B5E8F">
        <w:rPr>
          <w:rFonts w:ascii="Calibri" w:hAnsi="Calibri" w:cs="Calibri"/>
          <w:szCs w:val="24"/>
          <w:highlight w:val="yellow"/>
        </w:rPr>
        <w:t>michal_ph@sii.org.il</w:t>
      </w:r>
    </w:p>
    <w:p w14:paraId="44647F33" w14:textId="77777777" w:rsidR="006B2206" w:rsidRDefault="006B2206" w:rsidP="0049220F">
      <w:pPr>
        <w:spacing w:line="360" w:lineRule="auto"/>
        <w:rPr>
          <w:rFonts w:ascii="Calibri" w:hAnsi="Calibri" w:cs="Calibri"/>
          <w:b w:val="0"/>
          <w:bCs w:val="0"/>
          <w:sz w:val="8"/>
          <w:szCs w:val="8"/>
          <w:rtl/>
        </w:rPr>
      </w:pPr>
    </w:p>
    <w:p w14:paraId="5E7096E0" w14:textId="77777777" w:rsidR="00DE7B68" w:rsidRPr="0047695D" w:rsidRDefault="00DE7B68" w:rsidP="0049220F">
      <w:pPr>
        <w:spacing w:line="360" w:lineRule="auto"/>
        <w:rPr>
          <w:rFonts w:ascii="Calibri" w:hAnsi="Calibri" w:cs="Calibri"/>
          <w:b w:val="0"/>
          <w:bCs w:val="0"/>
          <w:sz w:val="8"/>
          <w:szCs w:val="8"/>
          <w:rtl/>
        </w:rPr>
      </w:pPr>
    </w:p>
    <w:p w14:paraId="2058F6EE" w14:textId="77777777" w:rsidR="0049220F" w:rsidRPr="00530356" w:rsidRDefault="00AB6FC6" w:rsidP="00AB6FC6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כל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ההצעות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שיתקבלו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 יובאו בפני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חברי הוועדה הטכנית 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במסגרת </w:t>
      </w:r>
      <w:r w:rsidR="00591AC7">
        <w:rPr>
          <w:rFonts w:ascii="Calibri" w:hAnsi="Calibri" w:cs="Calibri" w:hint="cs"/>
          <w:b w:val="0"/>
          <w:bCs w:val="0"/>
          <w:szCs w:val="24"/>
          <w:rtl/>
        </w:rPr>
        <w:t>דיונה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בהקמת ועדת המומחים.</w:t>
      </w:r>
    </w:p>
    <w:p w14:paraId="1005BCFD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לתשומת ל</w:t>
      </w:r>
      <w:r w:rsidR="00605278">
        <w:rPr>
          <w:rFonts w:ascii="Calibri" w:hAnsi="Calibri" w:cs="Calibri" w:hint="cs"/>
          <w:b w:val="0"/>
          <w:bCs w:val="0"/>
          <w:szCs w:val="24"/>
          <w:rtl/>
        </w:rPr>
        <w:t>י</w:t>
      </w:r>
      <w:r w:rsidRPr="00530356">
        <w:rPr>
          <w:rFonts w:ascii="Calibri" w:hAnsi="Calibri" w:cs="Calibri"/>
          <w:b w:val="0"/>
          <w:bCs w:val="0"/>
          <w:szCs w:val="24"/>
          <w:rtl/>
        </w:rPr>
        <w:t>בכם, לא יוכלו להתמנות שני אנשים (או יותר) מאותו מקום עבודה.</w:t>
      </w:r>
    </w:p>
    <w:p w14:paraId="472FF60C" w14:textId="77777777" w:rsidR="0049220F" w:rsidRDefault="0049220F" w:rsidP="0049220F">
      <w:pPr>
        <w:spacing w:line="360" w:lineRule="auto"/>
        <w:rPr>
          <w:rFonts w:ascii="Calibri" w:hAnsi="Calibri" w:cs="Calibri"/>
          <w:b w:val="0"/>
          <w:bCs w:val="0"/>
          <w:sz w:val="12"/>
          <w:szCs w:val="12"/>
          <w:rtl/>
        </w:rPr>
      </w:pPr>
    </w:p>
    <w:p w14:paraId="15FF16C9" w14:textId="77777777" w:rsidR="00DE7B68" w:rsidRPr="0047695D" w:rsidRDefault="00DE7B68" w:rsidP="0049220F">
      <w:pPr>
        <w:spacing w:line="360" w:lineRule="auto"/>
        <w:rPr>
          <w:rFonts w:ascii="Calibri" w:hAnsi="Calibri" w:cs="Calibri"/>
          <w:b w:val="0"/>
          <w:bCs w:val="0"/>
          <w:sz w:val="12"/>
          <w:szCs w:val="12"/>
          <w:rtl/>
        </w:rPr>
      </w:pPr>
    </w:p>
    <w:p w14:paraId="7619CA20" w14:textId="77777777" w:rsidR="00DE7B68" w:rsidRDefault="00DE7B68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566C14CD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בברכה,</w:t>
      </w:r>
    </w:p>
    <w:p w14:paraId="0B66DAF6" w14:textId="77777777" w:rsidR="00DE7B68" w:rsidRDefault="00591AC7" w:rsidP="004754A4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>
        <w:rPr>
          <w:rFonts w:ascii="Calibri" w:hAnsi="Calibri" w:cs="Calibri" w:hint="cs"/>
          <w:b w:val="0"/>
          <w:bCs w:val="0"/>
          <w:szCs w:val="24"/>
          <w:rtl/>
        </w:rPr>
        <w:t>מיכל פילוסוף,</w:t>
      </w:r>
    </w:p>
    <w:p w14:paraId="03EAC4B8" w14:textId="77777777" w:rsidR="00591AC7" w:rsidRPr="00530356" w:rsidRDefault="00591AC7" w:rsidP="004754A4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>
        <w:rPr>
          <w:rFonts w:ascii="Calibri" w:hAnsi="Calibri" w:cs="Calibri" w:hint="cs"/>
          <w:b w:val="0"/>
          <w:bCs w:val="0"/>
          <w:szCs w:val="24"/>
          <w:rtl/>
        </w:rPr>
        <w:t xml:space="preserve">רכזת הוועדה הטכנית </w:t>
      </w:r>
      <w:r w:rsidR="00605278">
        <w:rPr>
          <w:rFonts w:ascii="Calibri" w:hAnsi="Calibri" w:cs="Calibri" w:hint="cs"/>
          <w:b w:val="0"/>
          <w:bCs w:val="0"/>
          <w:szCs w:val="24"/>
          <w:rtl/>
        </w:rPr>
        <w:t>6203 שיטות בדיקה</w:t>
      </w:r>
    </w:p>
    <w:p w14:paraId="608986E8" w14:textId="77777777" w:rsidR="008E0F86" w:rsidRPr="0049220F" w:rsidRDefault="008E0F86" w:rsidP="0049220F">
      <w:pPr>
        <w:spacing w:line="360" w:lineRule="auto"/>
        <w:rPr>
          <w:b w:val="0"/>
          <w:bCs w:val="0"/>
          <w:szCs w:val="24"/>
          <w:rtl/>
        </w:rPr>
      </w:pPr>
    </w:p>
    <w:p w14:paraId="170957BD" w14:textId="77777777" w:rsidR="00DE7B68" w:rsidRDefault="00DE7B68" w:rsidP="00115FD1">
      <w:pPr>
        <w:spacing w:line="360" w:lineRule="auto"/>
        <w:rPr>
          <w:b w:val="0"/>
          <w:bCs w:val="0"/>
          <w:sz w:val="20"/>
          <w:szCs w:val="20"/>
          <w:u w:val="single"/>
          <w:rtl/>
        </w:rPr>
      </w:pPr>
    </w:p>
    <w:p w14:paraId="5C779EE3" w14:textId="77777777" w:rsidR="00DE7B68" w:rsidRDefault="00DE7B68" w:rsidP="00115FD1">
      <w:pPr>
        <w:spacing w:line="360" w:lineRule="auto"/>
        <w:rPr>
          <w:b w:val="0"/>
          <w:bCs w:val="0"/>
          <w:sz w:val="20"/>
          <w:szCs w:val="20"/>
          <w:u w:val="single"/>
          <w:rtl/>
        </w:rPr>
      </w:pPr>
    </w:p>
    <w:p w14:paraId="74175143" w14:textId="77777777" w:rsidR="00591AC7" w:rsidRPr="00DE7B68" w:rsidRDefault="00115FD1" w:rsidP="00115FD1">
      <w:pPr>
        <w:spacing w:line="360" w:lineRule="auto"/>
        <w:rPr>
          <w:b w:val="0"/>
          <w:bCs w:val="0"/>
          <w:sz w:val="22"/>
          <w:rtl/>
        </w:rPr>
      </w:pPr>
      <w:r w:rsidRPr="00DE7B68">
        <w:rPr>
          <w:rFonts w:hint="cs"/>
          <w:b w:val="0"/>
          <w:bCs w:val="0"/>
          <w:sz w:val="22"/>
          <w:u w:val="single"/>
          <w:rtl/>
        </w:rPr>
        <w:t>מצ"ב</w:t>
      </w:r>
      <w:r w:rsidRPr="00DE7B68">
        <w:rPr>
          <w:rFonts w:hint="cs"/>
          <w:b w:val="0"/>
          <w:bCs w:val="0"/>
          <w:sz w:val="22"/>
          <w:rtl/>
        </w:rPr>
        <w:t>:</w:t>
      </w:r>
    </w:p>
    <w:p w14:paraId="3D957FA3" w14:textId="77777777" w:rsidR="0049220F" w:rsidRPr="00DE7B68" w:rsidRDefault="00115FD1" w:rsidP="00115FD1">
      <w:pPr>
        <w:spacing w:line="360" w:lineRule="auto"/>
        <w:rPr>
          <w:b w:val="0"/>
          <w:bCs w:val="0"/>
          <w:sz w:val="22"/>
          <w:rtl/>
        </w:rPr>
      </w:pPr>
      <w:r w:rsidRPr="00DE7B68">
        <w:rPr>
          <w:rFonts w:hint="cs"/>
          <w:b w:val="0"/>
          <w:bCs w:val="0"/>
          <w:sz w:val="22"/>
          <w:rtl/>
        </w:rPr>
        <w:lastRenderedPageBreak/>
        <w:t xml:space="preserve">קורות חיים והצהרת גילוי נאות של מועמד </w:t>
      </w:r>
      <w:r w:rsidR="004411CF" w:rsidRPr="00DE7B68">
        <w:rPr>
          <w:rFonts w:hint="cs"/>
          <w:b w:val="0"/>
          <w:bCs w:val="0"/>
          <w:sz w:val="22"/>
          <w:rtl/>
        </w:rPr>
        <w:t>לוועד</w:t>
      </w:r>
      <w:r w:rsidR="004411CF" w:rsidRPr="00DE7B68">
        <w:rPr>
          <w:rFonts w:hint="eastAsia"/>
          <w:b w:val="0"/>
          <w:bCs w:val="0"/>
          <w:sz w:val="22"/>
          <w:rtl/>
        </w:rPr>
        <w:t>ת</w:t>
      </w:r>
      <w:r w:rsidRPr="00DE7B68">
        <w:rPr>
          <w:rFonts w:hint="cs"/>
          <w:b w:val="0"/>
          <w:bCs w:val="0"/>
          <w:sz w:val="22"/>
          <w:rtl/>
        </w:rPr>
        <w:t xml:space="preserve"> מומחים- טופס תק. 01.02-7</w:t>
      </w:r>
      <w:r w:rsidR="00953783" w:rsidRPr="00DE7B68">
        <w:rPr>
          <w:rFonts w:hint="cs"/>
          <w:b w:val="0"/>
          <w:bCs w:val="0"/>
          <w:sz w:val="22"/>
          <w:rtl/>
        </w:rPr>
        <w:t xml:space="preserve"> (</w:t>
      </w:r>
      <w:r w:rsidR="00591AC7" w:rsidRPr="00DE7B68">
        <w:rPr>
          <w:rFonts w:hint="cs"/>
          <w:b w:val="0"/>
          <w:bCs w:val="0"/>
          <w:sz w:val="22"/>
          <w:highlight w:val="yellow"/>
          <w:u w:val="single"/>
          <w:rtl/>
        </w:rPr>
        <w:t xml:space="preserve">ראו </w:t>
      </w:r>
      <w:r w:rsidR="00953783" w:rsidRPr="00DE7B68">
        <w:rPr>
          <w:rFonts w:hint="cs"/>
          <w:b w:val="0"/>
          <w:bCs w:val="0"/>
          <w:sz w:val="22"/>
          <w:highlight w:val="yellow"/>
          <w:u w:val="single"/>
          <w:rtl/>
        </w:rPr>
        <w:t>בעמוד הבא</w:t>
      </w:r>
      <w:r w:rsidR="00953783" w:rsidRPr="00DE7B68">
        <w:rPr>
          <w:rFonts w:hint="cs"/>
          <w:b w:val="0"/>
          <w:bCs w:val="0"/>
          <w:sz w:val="22"/>
          <w:rtl/>
        </w:rPr>
        <w:t>)</w:t>
      </w:r>
    </w:p>
    <w:p w14:paraId="2B4E5347" w14:textId="77777777" w:rsidR="00DE7B68" w:rsidRDefault="00DE7B68" w:rsidP="0073618C">
      <w:pPr>
        <w:jc w:val="right"/>
        <w:rPr>
          <w:rFonts w:cs="David"/>
          <w:b w:val="0"/>
          <w:bCs w:val="0"/>
          <w:rtl/>
        </w:rPr>
      </w:pPr>
    </w:p>
    <w:p w14:paraId="76DD9412" w14:textId="77777777" w:rsidR="0073618C" w:rsidRDefault="0073618C" w:rsidP="0073618C">
      <w:pPr>
        <w:jc w:val="right"/>
        <w:rPr>
          <w:rFonts w:cs="David"/>
          <w:b w:val="0"/>
          <w:bCs w:val="0"/>
          <w:rtl/>
        </w:rPr>
      </w:pPr>
      <w:r w:rsidRPr="009957D2">
        <w:rPr>
          <w:rFonts w:cs="David" w:hint="cs"/>
          <w:b w:val="0"/>
          <w:bCs w:val="0"/>
          <w:rtl/>
        </w:rPr>
        <w:t>תאריך: _________________</w:t>
      </w:r>
    </w:p>
    <w:p w14:paraId="2D86691B" w14:textId="77777777" w:rsidR="0031312F" w:rsidRDefault="0031312F" w:rsidP="0073618C">
      <w:pPr>
        <w:jc w:val="right"/>
        <w:rPr>
          <w:rFonts w:cs="David"/>
          <w:b w:val="0"/>
          <w:bCs w:val="0"/>
          <w:rtl/>
        </w:rPr>
      </w:pPr>
    </w:p>
    <w:p w14:paraId="187B004F" w14:textId="77777777" w:rsidR="0031312F" w:rsidRPr="009957D2" w:rsidRDefault="0031312F" w:rsidP="0073618C">
      <w:pPr>
        <w:jc w:val="right"/>
        <w:rPr>
          <w:rFonts w:cs="David"/>
          <w:b w:val="0"/>
          <w:bCs w:val="0"/>
          <w:rtl/>
        </w:rPr>
      </w:pPr>
    </w:p>
    <w:p w14:paraId="41C7A5D3" w14:textId="77777777" w:rsidR="0073618C" w:rsidRDefault="0073618C" w:rsidP="0073618C">
      <w:pPr>
        <w:jc w:val="center"/>
        <w:rPr>
          <w:rFonts w:cs="David"/>
          <w:b w:val="0"/>
          <w:bCs w:val="0"/>
          <w:sz w:val="26"/>
          <w:szCs w:val="26"/>
          <w:rtl/>
        </w:rPr>
      </w:pPr>
      <w:r w:rsidRPr="00AE3A9B">
        <w:rPr>
          <w:rFonts w:cs="David" w:hint="cs"/>
          <w:b w:val="0"/>
          <w:bCs w:val="0"/>
          <w:sz w:val="26"/>
          <w:szCs w:val="26"/>
          <w:rtl/>
        </w:rPr>
        <w:t>קורות חיים והצהרת גילוי נאות של מועמד להיות חבר בוועדת מומחים</w:t>
      </w:r>
    </w:p>
    <w:p w14:paraId="2331624D" w14:textId="77777777" w:rsidR="001B5B42" w:rsidRPr="00AE3A9B" w:rsidRDefault="001B5B42" w:rsidP="0073618C">
      <w:pPr>
        <w:jc w:val="center"/>
        <w:rPr>
          <w:rFonts w:cs="David"/>
          <w:b w:val="0"/>
          <w:bCs w:val="0"/>
          <w:sz w:val="26"/>
          <w:szCs w:val="26"/>
          <w:rtl/>
        </w:rPr>
      </w:pPr>
    </w:p>
    <w:p w14:paraId="3894E4DD" w14:textId="77777777" w:rsidR="0073618C" w:rsidRPr="00AE3A9B" w:rsidRDefault="0073618C" w:rsidP="0073618C">
      <w:pPr>
        <w:spacing w:line="360" w:lineRule="auto"/>
        <w:rPr>
          <w:rFonts w:cs="David"/>
          <w:szCs w:val="24"/>
          <w:rtl/>
        </w:rPr>
      </w:pPr>
    </w:p>
    <w:p w14:paraId="431CB14D" w14:textId="77777777" w:rsidR="0073618C" w:rsidRPr="009957D2" w:rsidRDefault="0073618C" w:rsidP="0073618C">
      <w:pPr>
        <w:spacing w:line="360" w:lineRule="auto"/>
        <w:rPr>
          <w:rFonts w:cs="David"/>
          <w:b w:val="0"/>
          <w:bCs w:val="0"/>
          <w:szCs w:val="24"/>
          <w:rtl/>
        </w:rPr>
      </w:pPr>
      <w:r w:rsidRPr="009957D2">
        <w:rPr>
          <w:rFonts w:cs="David"/>
          <w:b w:val="0"/>
          <w:bCs w:val="0"/>
          <w:szCs w:val="24"/>
          <w:rtl/>
        </w:rPr>
        <w:t>אני, הח"מ ___________________(שם+</w:t>
      </w:r>
      <w:r w:rsidRPr="009957D2">
        <w:rPr>
          <w:rFonts w:cs="David" w:hint="cs"/>
          <w:b w:val="0"/>
          <w:bCs w:val="0"/>
          <w:szCs w:val="24"/>
          <w:rtl/>
        </w:rPr>
        <w:t xml:space="preserve"> </w:t>
      </w:r>
      <w:r w:rsidRPr="009957D2">
        <w:rPr>
          <w:rFonts w:cs="David"/>
          <w:b w:val="0"/>
          <w:bCs w:val="0"/>
          <w:szCs w:val="24"/>
          <w:rtl/>
        </w:rPr>
        <w:t>שם משפחה), ת.ז. ________________</w:t>
      </w:r>
      <w:r w:rsidRPr="009957D2">
        <w:rPr>
          <w:rFonts w:cs="David" w:hint="cs"/>
          <w:b w:val="0"/>
          <w:bCs w:val="0"/>
          <w:szCs w:val="24"/>
          <w:rtl/>
        </w:rPr>
        <w:t xml:space="preserve"> מבקש להגיש מועמדותי לחבר בוועדת המומחים:</w:t>
      </w:r>
    </w:p>
    <w:p w14:paraId="3ECAA799" w14:textId="77777777" w:rsidR="0073618C" w:rsidRPr="0031312F" w:rsidRDefault="003F4035" w:rsidP="0073618C">
      <w:pPr>
        <w:rPr>
          <w:rFonts w:cs="David"/>
          <w:sz w:val="32"/>
          <w:szCs w:val="32"/>
          <w:rtl/>
        </w:rPr>
      </w:pPr>
      <w:r w:rsidRPr="001C1353">
        <w:rPr>
          <w:rFonts w:cs="David" w:hint="cs"/>
          <w:sz w:val="32"/>
          <w:szCs w:val="32"/>
          <w:highlight w:val="yellow"/>
          <w:rtl/>
        </w:rPr>
        <w:t xml:space="preserve">ומ"ח </w:t>
      </w:r>
      <w:r w:rsidR="00605278" w:rsidRPr="00605278">
        <w:rPr>
          <w:rFonts w:cs="David" w:hint="cs"/>
          <w:sz w:val="32"/>
          <w:szCs w:val="32"/>
          <w:highlight w:val="yellow"/>
          <w:rtl/>
        </w:rPr>
        <w:t>6203</w:t>
      </w:r>
      <w:r w:rsidR="00625571">
        <w:rPr>
          <w:rFonts w:cs="David" w:hint="cs"/>
          <w:sz w:val="32"/>
          <w:szCs w:val="32"/>
          <w:highlight w:val="yellow"/>
          <w:rtl/>
        </w:rPr>
        <w:t>.</w:t>
      </w:r>
      <w:r w:rsidR="00605278" w:rsidRPr="00605278">
        <w:rPr>
          <w:rFonts w:cs="David" w:hint="cs"/>
          <w:sz w:val="32"/>
          <w:szCs w:val="32"/>
          <w:highlight w:val="yellow"/>
          <w:rtl/>
        </w:rPr>
        <w:t xml:space="preserve">04 גז מטמנות </w:t>
      </w:r>
      <w:r w:rsidR="00605278" w:rsidRPr="00605278">
        <w:rPr>
          <w:rFonts w:cs="David"/>
          <w:sz w:val="32"/>
          <w:szCs w:val="32"/>
          <w:highlight w:val="yellow"/>
          <w:rtl/>
        </w:rPr>
        <w:t>–</w:t>
      </w:r>
      <w:r w:rsidR="00605278" w:rsidRPr="00605278">
        <w:rPr>
          <w:rFonts w:cs="David" w:hint="cs"/>
          <w:sz w:val="32"/>
          <w:szCs w:val="32"/>
          <w:highlight w:val="yellow"/>
          <w:rtl/>
        </w:rPr>
        <w:t xml:space="preserve"> שיטות להערכת כמות הגז</w:t>
      </w:r>
    </w:p>
    <w:tbl>
      <w:tblPr>
        <w:tblpPr w:leftFromText="180" w:rightFromText="180" w:vertAnchor="text" w:horzAnchor="margin" w:tblpXSpec="center" w:tblpY="2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3618C" w:rsidRPr="00380A89" w14:paraId="69A513DB" w14:textId="77777777" w:rsidTr="00971AE1">
        <w:trPr>
          <w:trHeight w:hRule="exact" w:val="2279"/>
        </w:trPr>
        <w:tc>
          <w:tcPr>
            <w:tcW w:w="8522" w:type="dxa"/>
            <w:shd w:val="clear" w:color="auto" w:fill="auto"/>
          </w:tcPr>
          <w:p w14:paraId="7F8C5D23" w14:textId="77777777" w:rsidR="0073618C" w:rsidRPr="00380A89" w:rsidRDefault="0073618C" w:rsidP="00971AE1">
            <w:pPr>
              <w:spacing w:before="60" w:line="280" w:lineRule="atLeast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הנחיה למילוי הטופס:</w:t>
            </w:r>
          </w:p>
          <w:p w14:paraId="46DE0FA2" w14:textId="77777777" w:rsidR="0073618C" w:rsidRPr="002130E1" w:rsidRDefault="0073618C" w:rsidP="00971AE1">
            <w:pPr>
              <w:spacing w:line="280" w:lineRule="atLeast"/>
              <w:rPr>
                <w:rFonts w:cs="David"/>
                <w:color w:val="C00000"/>
                <w:spacing w:val="10"/>
                <w:sz w:val="20"/>
                <w:szCs w:val="20"/>
                <w:rtl/>
              </w:rPr>
            </w:pPr>
            <w:r w:rsidRPr="002130E1">
              <w:rPr>
                <w:rFonts w:cs="David" w:hint="cs"/>
                <w:color w:val="C00000"/>
                <w:spacing w:val="10"/>
                <w:sz w:val="20"/>
                <w:szCs w:val="20"/>
                <w:rtl/>
              </w:rPr>
              <w:t xml:space="preserve">בהתאם לנוהלי אגף התקינה וכדי לשמור על שקיפות וגילוי נאות, עליך להגיש קורות חיים רלוונטיים, בחתימתך, שייכללו התייחסות גם לנושאים הבאים: </w:t>
            </w:r>
          </w:p>
          <w:p w14:paraId="500AA6DF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80" w:line="280" w:lineRule="atLeast"/>
              <w:ind w:left="714" w:hanging="357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עיסוקים כלשהם העלולים להעמיד אות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ך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חשש ל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ניגוד עניינים לנושא התקן או הרוויזיה לתקן אותו אמורה הוועדה לעבד ולתחומים משיקים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.</w:t>
            </w:r>
          </w:p>
          <w:p w14:paraId="43B09DDE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60" w:line="280" w:lineRule="atLeast"/>
              <w:ind w:left="714" w:hanging="357"/>
              <w:rPr>
                <w:rFonts w:cs="David"/>
                <w:b w:val="0"/>
                <w:bCs w:val="0"/>
                <w:szCs w:val="24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קיומם/אי קיומם של קשרים עסקיים או משפחתיים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למי שיש לו נגיעה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ע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ל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 דרך עיסוק 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מצרכים או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שירותים (לרבות שירותי ייעוץ) עליהם חל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/אמור לחול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התקן</w:t>
            </w:r>
            <w:r w:rsidRPr="00380A8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.</w:t>
            </w:r>
          </w:p>
        </w:tc>
      </w:tr>
    </w:tbl>
    <w:p w14:paraId="7CF799F6" w14:textId="77777777" w:rsidR="0073618C" w:rsidRPr="00AE3A9B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rPr>
          <w:rFonts w:cs="David"/>
          <w:b w:val="0"/>
          <w:bCs w:val="0"/>
          <w:color w:val="0D0D0D"/>
          <w:szCs w:val="24"/>
          <w:rtl/>
        </w:rPr>
      </w:pPr>
    </w:p>
    <w:p w14:paraId="41DA77AA" w14:textId="77777777" w:rsidR="0073618C" w:rsidRPr="009957D2" w:rsidRDefault="0073618C" w:rsidP="0073618C">
      <w:pPr>
        <w:rPr>
          <w:rFonts w:cs="David"/>
          <w:b w:val="0"/>
          <w:bCs w:val="0"/>
          <w:szCs w:val="24"/>
          <w:rtl/>
        </w:rPr>
      </w:pPr>
      <w:r w:rsidRPr="009957D2">
        <w:rPr>
          <w:rFonts w:cs="David" w:hint="cs"/>
          <w:b w:val="0"/>
          <w:bCs w:val="0"/>
          <w:szCs w:val="24"/>
          <w:rtl/>
        </w:rPr>
        <w:t>פירוט קורות חיים רלוונטיים:</w:t>
      </w:r>
    </w:p>
    <w:p w14:paraId="752D93FD" w14:textId="77777777" w:rsidR="0073618C" w:rsidRPr="005708D7" w:rsidRDefault="0073618C" w:rsidP="0073618C">
      <w:pPr>
        <w:spacing w:line="360" w:lineRule="auto"/>
        <w:ind w:right="851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14:paraId="70934BF1" w14:textId="77777777" w:rsidR="0073618C" w:rsidRPr="005708D7" w:rsidRDefault="0073618C" w:rsidP="003F4035">
      <w:pPr>
        <w:spacing w:line="360" w:lineRule="auto"/>
        <w:ind w:right="709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14:paraId="5DD54047" w14:textId="77777777" w:rsidR="0073618C" w:rsidRDefault="0073618C" w:rsidP="0073618C">
      <w:pPr>
        <w:ind w:left="360" w:right="851"/>
        <w:jc w:val="right"/>
        <w:rPr>
          <w:rFonts w:cs="David"/>
          <w:szCs w:val="24"/>
          <w:rtl/>
        </w:rPr>
      </w:pPr>
    </w:p>
    <w:p w14:paraId="590FDB01" w14:textId="77777777" w:rsidR="0073618C" w:rsidRDefault="0073618C" w:rsidP="003F4035">
      <w:pPr>
        <w:bidi w:val="0"/>
        <w:ind w:left="360" w:right="-2"/>
        <w:jc w:val="right"/>
        <w:rPr>
          <w:rFonts w:cs="David"/>
          <w:color w:val="FF0000"/>
          <w:szCs w:val="24"/>
          <w:rtl/>
        </w:rPr>
      </w:pPr>
      <w:r w:rsidRPr="00AE3A9B">
        <w:rPr>
          <w:rFonts w:cs="David" w:hint="cs"/>
          <w:szCs w:val="24"/>
          <w:rtl/>
        </w:rPr>
        <w:t>חתימת המועמד/חבר:__________________</w:t>
      </w:r>
      <w:r>
        <w:rPr>
          <w:rFonts w:cs="David" w:hint="cs"/>
          <w:szCs w:val="24"/>
          <w:rtl/>
        </w:rPr>
        <w:t xml:space="preserve"> </w:t>
      </w:r>
      <w:r w:rsidRPr="002130E1">
        <w:rPr>
          <w:rFonts w:cs="David" w:hint="cs"/>
          <w:color w:val="C00000"/>
          <w:spacing w:val="10"/>
          <w:sz w:val="20"/>
          <w:szCs w:val="20"/>
          <w:rtl/>
        </w:rPr>
        <w:t>(חובה</w:t>
      </w:r>
      <w:r w:rsidR="003F4035" w:rsidRPr="002130E1">
        <w:rPr>
          <w:rFonts w:cs="David" w:hint="cs"/>
          <w:color w:val="C00000"/>
          <w:spacing w:val="10"/>
          <w:sz w:val="20"/>
          <w:szCs w:val="20"/>
          <w:rtl/>
        </w:rPr>
        <w:t>!)</w:t>
      </w:r>
    </w:p>
    <w:p w14:paraId="50518ED4" w14:textId="77777777" w:rsidR="003F4035" w:rsidRDefault="003F4035" w:rsidP="003F4035">
      <w:pPr>
        <w:bidi w:val="0"/>
        <w:ind w:left="360" w:right="-2"/>
        <w:jc w:val="right"/>
        <w:rPr>
          <w:rFonts w:cs="David"/>
          <w:szCs w:val="24"/>
        </w:rPr>
      </w:pPr>
    </w:p>
    <w:p w14:paraId="63E13035" w14:textId="77777777" w:rsidR="003F4035" w:rsidRDefault="003F4035" w:rsidP="003F4035">
      <w:pPr>
        <w:bidi w:val="0"/>
        <w:ind w:left="360" w:right="-2"/>
        <w:jc w:val="right"/>
        <w:rPr>
          <w:rFonts w:cs="David"/>
          <w:szCs w:val="24"/>
          <w:rtl/>
        </w:rPr>
      </w:pPr>
    </w:p>
    <w:p w14:paraId="51034F3F" w14:textId="77777777" w:rsidR="0031312F" w:rsidRDefault="0031312F" w:rsidP="00762E47">
      <w:pPr>
        <w:spacing w:line="360" w:lineRule="auto"/>
        <w:rPr>
          <w:rFonts w:cs="David"/>
          <w:b w:val="0"/>
          <w:bCs w:val="0"/>
          <w:szCs w:val="24"/>
          <w:rtl/>
        </w:rPr>
      </w:pPr>
    </w:p>
    <w:p w14:paraId="0704169B" w14:textId="77777777" w:rsidR="0031312F" w:rsidRDefault="0031312F" w:rsidP="00762E47">
      <w:pPr>
        <w:spacing w:line="360" w:lineRule="auto"/>
        <w:rPr>
          <w:rFonts w:cs="David"/>
          <w:b w:val="0"/>
          <w:bCs w:val="0"/>
          <w:szCs w:val="24"/>
          <w:rtl/>
        </w:rPr>
      </w:pPr>
    </w:p>
    <w:p w14:paraId="42E3EF4E" w14:textId="77777777" w:rsidR="0031312F" w:rsidRDefault="0031312F" w:rsidP="00762E47">
      <w:pPr>
        <w:spacing w:line="360" w:lineRule="auto"/>
        <w:rPr>
          <w:rFonts w:cs="David"/>
          <w:b w:val="0"/>
          <w:bCs w:val="0"/>
          <w:szCs w:val="24"/>
          <w:rtl/>
        </w:rPr>
      </w:pPr>
    </w:p>
    <w:p w14:paraId="3D60699D" w14:textId="77777777" w:rsidR="0031312F" w:rsidRDefault="0031312F" w:rsidP="00762E47">
      <w:pPr>
        <w:spacing w:line="360" w:lineRule="auto"/>
        <w:rPr>
          <w:rFonts w:cs="David"/>
          <w:b w:val="0"/>
          <w:bCs w:val="0"/>
          <w:szCs w:val="24"/>
          <w:rtl/>
        </w:rPr>
      </w:pPr>
    </w:p>
    <w:p w14:paraId="36C0838D" w14:textId="77777777" w:rsidR="0031312F" w:rsidRDefault="0031312F" w:rsidP="00762E47">
      <w:pPr>
        <w:spacing w:line="360" w:lineRule="auto"/>
        <w:rPr>
          <w:rFonts w:cs="David"/>
          <w:b w:val="0"/>
          <w:bCs w:val="0"/>
          <w:szCs w:val="24"/>
          <w:rtl/>
        </w:rPr>
      </w:pPr>
    </w:p>
    <w:p w14:paraId="1283980F" w14:textId="77777777" w:rsidR="0031312F" w:rsidRDefault="0031312F" w:rsidP="00762E47">
      <w:pPr>
        <w:spacing w:line="360" w:lineRule="auto"/>
        <w:rPr>
          <w:rFonts w:cs="David"/>
          <w:b w:val="0"/>
          <w:bCs w:val="0"/>
          <w:szCs w:val="24"/>
          <w:rtl/>
        </w:rPr>
      </w:pPr>
    </w:p>
    <w:p w14:paraId="41E922B1" w14:textId="77777777" w:rsidR="0031312F" w:rsidRDefault="0031312F" w:rsidP="00762E47">
      <w:pPr>
        <w:spacing w:line="360" w:lineRule="auto"/>
        <w:rPr>
          <w:rFonts w:cs="David"/>
          <w:b w:val="0"/>
          <w:bCs w:val="0"/>
          <w:szCs w:val="24"/>
          <w:rtl/>
        </w:rPr>
      </w:pPr>
    </w:p>
    <w:sectPr w:rsidR="0031312F">
      <w:headerReference w:type="default" r:id="rId8"/>
      <w:footerReference w:type="default" r:id="rId9"/>
      <w:pgSz w:w="11906" w:h="16838"/>
      <w:pgMar w:top="2268" w:right="1418" w:bottom="1134" w:left="1418" w:header="0" w:footer="1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F050" w14:textId="77777777" w:rsidR="00C50856" w:rsidRDefault="00C50856">
      <w:r>
        <w:separator/>
      </w:r>
    </w:p>
  </w:endnote>
  <w:endnote w:type="continuationSeparator" w:id="0">
    <w:p w14:paraId="41CB33E4" w14:textId="77777777" w:rsidR="00C50856" w:rsidRDefault="00C5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E70B" w14:textId="6E4FCF26" w:rsidR="00ED24B9" w:rsidRDefault="002130E1">
    <w:pPr>
      <w:pStyle w:val="Footer"/>
      <w:rPr>
        <w:sz w:val="20"/>
        <w:szCs w:val="20"/>
        <w:rtl/>
      </w:rPr>
    </w:pPr>
    <w:r>
      <w:rPr>
        <w:noProof/>
        <w:sz w:val="20"/>
        <w:lang w:val="he-IL"/>
      </w:rPr>
      <w:drawing>
        <wp:anchor distT="0" distB="0" distL="114300" distR="114300" simplePos="0" relativeHeight="251658240" behindDoc="0" locked="0" layoutInCell="1" allowOverlap="1" wp14:anchorId="667A700C" wp14:editId="276E8609">
          <wp:simplePos x="0" y="0"/>
          <wp:positionH relativeFrom="column">
            <wp:posOffset>-379095</wp:posOffset>
          </wp:positionH>
          <wp:positionV relativeFrom="paragraph">
            <wp:posOffset>-57785</wp:posOffset>
          </wp:positionV>
          <wp:extent cx="6524625" cy="800100"/>
          <wp:effectExtent l="0" t="0" r="0" b="0"/>
          <wp:wrapThrough wrapText="bothSides">
            <wp:wrapPolygon edited="0">
              <wp:start x="0" y="0"/>
              <wp:lineTo x="0" y="21086"/>
              <wp:lineTo x="21568" y="21086"/>
              <wp:lineTo x="21568" y="0"/>
              <wp:lineTo x="0" y="0"/>
            </wp:wrapPolygon>
          </wp:wrapThrough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4B49" w14:textId="77777777" w:rsidR="00C50856" w:rsidRDefault="00C50856">
      <w:r>
        <w:separator/>
      </w:r>
    </w:p>
  </w:footnote>
  <w:footnote w:type="continuationSeparator" w:id="0">
    <w:p w14:paraId="7A255829" w14:textId="77777777" w:rsidR="00C50856" w:rsidRDefault="00C5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3531" w14:textId="7B234EAC" w:rsidR="00ED24B9" w:rsidRDefault="002130E1">
    <w:pPr>
      <w:pStyle w:val="Header"/>
      <w:ind w:left="-514" w:firstLine="514"/>
      <w:rPr>
        <w:sz w:val="20"/>
        <w:szCs w:val="20"/>
      </w:rPr>
    </w:pPr>
    <w:r>
      <w:rPr>
        <w:noProof/>
        <w:sz w:val="20"/>
        <w:lang w:val="he-IL"/>
      </w:rPr>
      <w:drawing>
        <wp:anchor distT="0" distB="0" distL="114300" distR="114300" simplePos="0" relativeHeight="251657216" behindDoc="0" locked="0" layoutInCell="1" allowOverlap="1" wp14:anchorId="79B316B1" wp14:editId="148E0550">
          <wp:simplePos x="0" y="0"/>
          <wp:positionH relativeFrom="column">
            <wp:posOffset>-360680</wp:posOffset>
          </wp:positionH>
          <wp:positionV relativeFrom="paragraph">
            <wp:posOffset>361950</wp:posOffset>
          </wp:positionV>
          <wp:extent cx="6419850" cy="923925"/>
          <wp:effectExtent l="0" t="0" r="0" b="0"/>
          <wp:wrapThrough wrapText="bothSides">
            <wp:wrapPolygon edited="0">
              <wp:start x="0" y="0"/>
              <wp:lineTo x="0" y="21377"/>
              <wp:lineTo x="21536" y="21377"/>
              <wp:lineTo x="21536" y="0"/>
              <wp:lineTo x="0" y="0"/>
            </wp:wrapPolygon>
          </wp:wrapThrough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B09"/>
    <w:multiLevelType w:val="hybridMultilevel"/>
    <w:tmpl w:val="C19C04A2"/>
    <w:lvl w:ilvl="0" w:tplc="5DA05DBE">
      <w:start w:val="52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6E1C"/>
    <w:multiLevelType w:val="hybridMultilevel"/>
    <w:tmpl w:val="44FCCC7E"/>
    <w:lvl w:ilvl="0" w:tplc="FD1E01DE">
      <w:start w:val="1"/>
      <w:numFmt w:val="decimal"/>
      <w:lvlText w:val="%1."/>
      <w:legacy w:legacy="1" w:legacySpace="0" w:legacyIndent="425"/>
      <w:lvlJc w:val="center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 w15:restartNumberingAfterBreak="0">
    <w:nsid w:val="509B01B4"/>
    <w:multiLevelType w:val="hybridMultilevel"/>
    <w:tmpl w:val="050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67A5"/>
    <w:multiLevelType w:val="hybridMultilevel"/>
    <w:tmpl w:val="0880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49716">
    <w:abstractNumId w:val="1"/>
  </w:num>
  <w:num w:numId="2" w16cid:durableId="227694294">
    <w:abstractNumId w:val="3"/>
  </w:num>
  <w:num w:numId="3" w16cid:durableId="644161827">
    <w:abstractNumId w:val="2"/>
  </w:num>
  <w:num w:numId="4" w16cid:durableId="180230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9"/>
    <w:rsid w:val="00007968"/>
    <w:rsid w:val="00067B93"/>
    <w:rsid w:val="00092C5A"/>
    <w:rsid w:val="000975B9"/>
    <w:rsid w:val="000978E2"/>
    <w:rsid w:val="000D7914"/>
    <w:rsid w:val="000E145B"/>
    <w:rsid w:val="00115FD1"/>
    <w:rsid w:val="00133BBE"/>
    <w:rsid w:val="00140504"/>
    <w:rsid w:val="00143ED2"/>
    <w:rsid w:val="0015663D"/>
    <w:rsid w:val="00173CA6"/>
    <w:rsid w:val="00181A31"/>
    <w:rsid w:val="001A1C1A"/>
    <w:rsid w:val="001B5B42"/>
    <w:rsid w:val="001C1353"/>
    <w:rsid w:val="001C2D12"/>
    <w:rsid w:val="001D25E2"/>
    <w:rsid w:val="001D7233"/>
    <w:rsid w:val="001D7413"/>
    <w:rsid w:val="001E4E5A"/>
    <w:rsid w:val="001E6549"/>
    <w:rsid w:val="001F026A"/>
    <w:rsid w:val="001F5B8A"/>
    <w:rsid w:val="001F75F7"/>
    <w:rsid w:val="002106D0"/>
    <w:rsid w:val="002130E1"/>
    <w:rsid w:val="002238F1"/>
    <w:rsid w:val="002A5E72"/>
    <w:rsid w:val="002B5E8F"/>
    <w:rsid w:val="002B5F67"/>
    <w:rsid w:val="002F7FC5"/>
    <w:rsid w:val="00304C39"/>
    <w:rsid w:val="0031312F"/>
    <w:rsid w:val="003161DD"/>
    <w:rsid w:val="00327F13"/>
    <w:rsid w:val="00331541"/>
    <w:rsid w:val="00353C55"/>
    <w:rsid w:val="0039268F"/>
    <w:rsid w:val="003B2E47"/>
    <w:rsid w:val="003B35A3"/>
    <w:rsid w:val="003F2B3E"/>
    <w:rsid w:val="003F4035"/>
    <w:rsid w:val="00406BD0"/>
    <w:rsid w:val="004411CF"/>
    <w:rsid w:val="00466A27"/>
    <w:rsid w:val="004754A4"/>
    <w:rsid w:val="0047695D"/>
    <w:rsid w:val="0049220F"/>
    <w:rsid w:val="004B3BB5"/>
    <w:rsid w:val="004D03A6"/>
    <w:rsid w:val="004D39C5"/>
    <w:rsid w:val="004D4306"/>
    <w:rsid w:val="004D60A9"/>
    <w:rsid w:val="004E4248"/>
    <w:rsid w:val="005057FB"/>
    <w:rsid w:val="0050749A"/>
    <w:rsid w:val="0051318A"/>
    <w:rsid w:val="005228ED"/>
    <w:rsid w:val="00530356"/>
    <w:rsid w:val="00537114"/>
    <w:rsid w:val="00591AC7"/>
    <w:rsid w:val="005957CD"/>
    <w:rsid w:val="00597F9F"/>
    <w:rsid w:val="005B05B4"/>
    <w:rsid w:val="005E3108"/>
    <w:rsid w:val="00605278"/>
    <w:rsid w:val="00625571"/>
    <w:rsid w:val="00630E43"/>
    <w:rsid w:val="006423C4"/>
    <w:rsid w:val="00653D8E"/>
    <w:rsid w:val="00654DCC"/>
    <w:rsid w:val="006B2206"/>
    <w:rsid w:val="006C3AB7"/>
    <w:rsid w:val="006E3C69"/>
    <w:rsid w:val="006E4E39"/>
    <w:rsid w:val="007205FF"/>
    <w:rsid w:val="00722FFD"/>
    <w:rsid w:val="0073618C"/>
    <w:rsid w:val="00757458"/>
    <w:rsid w:val="00760D32"/>
    <w:rsid w:val="00762E47"/>
    <w:rsid w:val="00777F58"/>
    <w:rsid w:val="00793907"/>
    <w:rsid w:val="007B15ED"/>
    <w:rsid w:val="007C653C"/>
    <w:rsid w:val="007D7500"/>
    <w:rsid w:val="007E64A9"/>
    <w:rsid w:val="007F7DA9"/>
    <w:rsid w:val="008048DE"/>
    <w:rsid w:val="00816437"/>
    <w:rsid w:val="00821A38"/>
    <w:rsid w:val="00837EAC"/>
    <w:rsid w:val="00873271"/>
    <w:rsid w:val="00880C8B"/>
    <w:rsid w:val="00882B0B"/>
    <w:rsid w:val="00891EB8"/>
    <w:rsid w:val="008B72E6"/>
    <w:rsid w:val="008C1922"/>
    <w:rsid w:val="008C7C07"/>
    <w:rsid w:val="008D3EC5"/>
    <w:rsid w:val="008D4405"/>
    <w:rsid w:val="008E0F86"/>
    <w:rsid w:val="009066BB"/>
    <w:rsid w:val="00921C9B"/>
    <w:rsid w:val="00931FE5"/>
    <w:rsid w:val="00953783"/>
    <w:rsid w:val="00971AE1"/>
    <w:rsid w:val="009829B9"/>
    <w:rsid w:val="009845C5"/>
    <w:rsid w:val="0099581F"/>
    <w:rsid w:val="009A5319"/>
    <w:rsid w:val="009B44F5"/>
    <w:rsid w:val="009D1F1B"/>
    <w:rsid w:val="00A1231D"/>
    <w:rsid w:val="00A14A81"/>
    <w:rsid w:val="00A22D2D"/>
    <w:rsid w:val="00A2386B"/>
    <w:rsid w:val="00A40E0A"/>
    <w:rsid w:val="00AB6FC6"/>
    <w:rsid w:val="00AC079D"/>
    <w:rsid w:val="00AF2116"/>
    <w:rsid w:val="00AF349C"/>
    <w:rsid w:val="00B21FA2"/>
    <w:rsid w:val="00B45ECA"/>
    <w:rsid w:val="00B76C15"/>
    <w:rsid w:val="00BA282F"/>
    <w:rsid w:val="00BC0A80"/>
    <w:rsid w:val="00BD3171"/>
    <w:rsid w:val="00BF2339"/>
    <w:rsid w:val="00C10052"/>
    <w:rsid w:val="00C1107E"/>
    <w:rsid w:val="00C20C41"/>
    <w:rsid w:val="00C42939"/>
    <w:rsid w:val="00C50856"/>
    <w:rsid w:val="00CA367D"/>
    <w:rsid w:val="00CA51DD"/>
    <w:rsid w:val="00D02811"/>
    <w:rsid w:val="00D36D7D"/>
    <w:rsid w:val="00DC7963"/>
    <w:rsid w:val="00DE7B68"/>
    <w:rsid w:val="00DF41D6"/>
    <w:rsid w:val="00DF4B8E"/>
    <w:rsid w:val="00E33417"/>
    <w:rsid w:val="00E52558"/>
    <w:rsid w:val="00E609CD"/>
    <w:rsid w:val="00E638BB"/>
    <w:rsid w:val="00E67B4D"/>
    <w:rsid w:val="00E90EEB"/>
    <w:rsid w:val="00EA2607"/>
    <w:rsid w:val="00ED24B9"/>
    <w:rsid w:val="00F20EE7"/>
    <w:rsid w:val="00F21A16"/>
    <w:rsid w:val="00F862AB"/>
    <w:rsid w:val="00FB3114"/>
    <w:rsid w:val="00FC4864"/>
    <w:rsid w:val="00FE7348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07A6C1"/>
  <w15:chartTrackingRefBased/>
  <w15:docId w15:val="{1A59397D-5509-4DFB-9AD2-18698970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DD"/>
    <w:pPr>
      <w:bidi/>
    </w:pPr>
    <w:rPr>
      <w:rFonts w:ascii="Arial" w:hAnsi="Arial" w:cs="Arial"/>
      <w:b/>
      <w:bCs/>
      <w:kern w:val="24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0E43"/>
    <w:pPr>
      <w:keepNext/>
      <w:spacing w:line="360" w:lineRule="auto"/>
      <w:jc w:val="center"/>
      <w:outlineLvl w:val="0"/>
    </w:pPr>
    <w:rPr>
      <w:rFonts w:ascii="Times New Roman" w:hAnsi="Times New Roman" w:cs="David"/>
      <w:kern w:val="0"/>
      <w:sz w:val="20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630E43"/>
    <w:rPr>
      <w:rFonts w:cs="David"/>
      <w:b/>
      <w:bCs/>
      <w:szCs w:val="22"/>
      <w:u w:val="single"/>
      <w:lang w:eastAsia="he-I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220F"/>
    <w:rPr>
      <w:rFonts w:ascii="Arial" w:hAnsi="Arial" w:cs="Arial"/>
      <w:b/>
      <w:bCs/>
      <w:kern w:val="24"/>
      <w:sz w:val="24"/>
      <w:szCs w:val="22"/>
    </w:rPr>
  </w:style>
  <w:style w:type="paragraph" w:styleId="BalloonText">
    <w:name w:val="Balloon Text"/>
    <w:basedOn w:val="Normal"/>
    <w:link w:val="BalloonTextChar"/>
    <w:rsid w:val="005B05B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5B05B4"/>
    <w:rPr>
      <w:rFonts w:ascii="Tahoma" w:hAnsi="Tahoma" w:cs="Tahoma"/>
      <w:b/>
      <w:bCs/>
      <w:kern w:val="24"/>
      <w:sz w:val="18"/>
      <w:szCs w:val="18"/>
    </w:rPr>
  </w:style>
  <w:style w:type="table" w:styleId="TableGrid">
    <w:name w:val="Table Grid"/>
    <w:basedOn w:val="TableNormal"/>
    <w:rsid w:val="003161DD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6330\My%20Documents\510\2006\&#1514;&#1511;&#1497;&#1504;&#1492;%20-%20&#1500;&#1493;&#1490;&#1493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F7DB-8B1E-4855-815D-8DE32DBF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תקינה - לוגו עברית.dot</Template>
  <TotalTime>1</TotalTime>
  <Pages>2</Pages>
  <Words>283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11 באוקטובר 2010</vt:lpstr>
      <vt:lpstr>11 באוקטובר 2010</vt:lpstr>
    </vt:vector>
  </TitlesOfParts>
  <Company>Gitam/BBDO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באוקטובר 2010</dc:title>
  <dc:subject/>
  <dc:creator>Administrator</dc:creator>
  <cp:keywords/>
  <dc:description/>
  <cp:lastModifiedBy>Mali Hassid</cp:lastModifiedBy>
  <cp:revision>3</cp:revision>
  <cp:lastPrinted>2019-09-02T12:31:00Z</cp:lastPrinted>
  <dcterms:created xsi:type="dcterms:W3CDTF">2024-04-14T04:48:00Z</dcterms:created>
  <dcterms:modified xsi:type="dcterms:W3CDTF">2024-04-14T04:49:00Z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d63a9b79d7fb83c00f72127564f13cae7856ab5996c96a7f1d2f0bc623556408</vt:lpwstr>
  </property>
</Properties>
</file>